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8781" w14:textId="77777777" w:rsidR="001861D7" w:rsidRPr="001861D7" w:rsidRDefault="001861D7" w:rsidP="001861D7">
      <w:pPr>
        <w:jc w:val="center"/>
        <w:rPr>
          <w:rFonts w:ascii="UD デジタル 教科書体 NK-R" w:eastAsia="UD デジタル 教科書体 NK-R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EAC397" wp14:editId="745E5284">
            <wp:simplePos x="0" y="0"/>
            <wp:positionH relativeFrom="column">
              <wp:posOffset>4105275</wp:posOffset>
            </wp:positionH>
            <wp:positionV relativeFrom="paragraph">
              <wp:posOffset>95250</wp:posOffset>
            </wp:positionV>
            <wp:extent cx="2800350" cy="2800350"/>
            <wp:effectExtent l="0" t="0" r="0" b="0"/>
            <wp:wrapNone/>
            <wp:docPr id="1" name="図 1" descr="浦島太郎のイラスト「亀に乗った浦島太郎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浦島太郎のイラスト「亀に乗った浦島太郎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2447E" w14:textId="77777777" w:rsidR="001861D7" w:rsidRPr="001861D7" w:rsidRDefault="001861D7" w:rsidP="001861D7">
      <w:pPr>
        <w:jc w:val="center"/>
        <w:rPr>
          <w:rFonts w:ascii="UD デジタル 教科書体 NK-R" w:eastAsia="UD デジタル 教科書体 NK-R"/>
          <w:sz w:val="72"/>
        </w:rPr>
      </w:pPr>
      <w:r w:rsidRPr="001861D7">
        <w:rPr>
          <w:rFonts w:ascii="UD デジタル 教科書体 NK-R" w:eastAsia="UD デジタル 教科書体 NK-R" w:hint="eastAsia"/>
          <w:sz w:val="72"/>
        </w:rPr>
        <w:t>「浦島太郎」</w:t>
      </w:r>
    </w:p>
    <w:p w14:paraId="30DA6D71" w14:textId="77777777" w:rsidR="001861D7" w:rsidRDefault="001861D7" w:rsidP="001861D7">
      <w:pPr>
        <w:jc w:val="right"/>
        <w:rPr>
          <w:rFonts w:ascii="UD デジタル 教科書体 NK-R" w:eastAsia="UD デジタル 教科書体 NK-R"/>
          <w:sz w:val="24"/>
        </w:rPr>
      </w:pPr>
      <w:r w:rsidRPr="001861D7">
        <w:rPr>
          <w:rFonts w:ascii="UD デジタル 教科書体 NK-R" w:eastAsia="UD デジタル 教科書体 NK-R" w:hint="eastAsia"/>
          <w:sz w:val="24"/>
        </w:rPr>
        <w:t>作詞作曲者不詳／文部省唱歌(二年)</w:t>
      </w:r>
    </w:p>
    <w:p w14:paraId="46A54F75" w14:textId="77777777" w:rsidR="001861D7" w:rsidRDefault="001861D7" w:rsidP="001861D7">
      <w:pPr>
        <w:jc w:val="right"/>
        <w:rPr>
          <w:rFonts w:ascii="UD デジタル 教科書体 NK-R" w:eastAsia="UD デジタル 教科書体 NK-R"/>
          <w:sz w:val="24"/>
        </w:rPr>
      </w:pPr>
    </w:p>
    <w:p w14:paraId="4EE61950" w14:textId="77777777" w:rsidR="001861D7" w:rsidRPr="001861D7" w:rsidRDefault="001861D7" w:rsidP="001861D7">
      <w:pPr>
        <w:jc w:val="right"/>
        <w:rPr>
          <w:rFonts w:ascii="UD デジタル 教科書体 NK-R" w:eastAsia="UD デジタル 教科書体 NK-R"/>
          <w:sz w:val="24"/>
        </w:rPr>
      </w:pPr>
    </w:p>
    <w:p w14:paraId="6C65FBC9" w14:textId="77777777" w:rsidR="001861D7" w:rsidRPr="004A4A9A" w:rsidRDefault="001861D7" w:rsidP="001861D7">
      <w:pPr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むかしむかし　うらしまは</w:t>
      </w:r>
    </w:p>
    <w:p w14:paraId="1F79332D" w14:textId="77777777" w:rsidR="001861D7" w:rsidRPr="004A4A9A" w:rsidRDefault="001861D7" w:rsidP="001861D7">
      <w:pPr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助けたかめに　つれられて</w:t>
      </w:r>
    </w:p>
    <w:p w14:paraId="07AD0138" w14:textId="77777777" w:rsidR="001861D7" w:rsidRPr="004A4A9A" w:rsidRDefault="001861D7" w:rsidP="001861D7">
      <w:pPr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りゅうぐうじょうへ　きて見れば、</w:t>
      </w:r>
    </w:p>
    <w:p w14:paraId="131479D8" w14:textId="77777777" w:rsidR="001861D7" w:rsidRPr="004A4A9A" w:rsidRDefault="001861D7" w:rsidP="001861D7">
      <w:pPr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絵にもかけない　うつ</w:t>
      </w:r>
      <w:r w:rsidR="00EF763F">
        <w:rPr>
          <w:rFonts w:ascii="UD デジタル 教科書体 NK-R" w:eastAsia="UD デジタル 教科書体 NK-R" w:hint="eastAsia"/>
          <w:sz w:val="60"/>
          <w:szCs w:val="60"/>
        </w:rPr>
        <w:t>く</w:t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しさ</w:t>
      </w:r>
    </w:p>
    <w:p w14:paraId="1393054D" w14:textId="77777777" w:rsidR="001861D7" w:rsidRPr="001861D7" w:rsidRDefault="001861D7" w:rsidP="001861D7">
      <w:pPr>
        <w:jc w:val="center"/>
        <w:rPr>
          <w:rFonts w:ascii="UD デジタル 教科書体 NK-R" w:eastAsia="UD デジタル 教科書体 NK-R"/>
          <w:sz w:val="36"/>
          <w:szCs w:val="64"/>
        </w:rPr>
      </w:pPr>
    </w:p>
    <w:p w14:paraId="0A3F066F" w14:textId="77777777" w:rsidR="00D7288C" w:rsidRDefault="00D7288C" w:rsidP="004A4A9A">
      <w:pPr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089E9" wp14:editId="0107A882">
            <wp:simplePos x="0" y="0"/>
            <wp:positionH relativeFrom="column">
              <wp:posOffset>-542925</wp:posOffset>
            </wp:positionH>
            <wp:positionV relativeFrom="paragraph">
              <wp:posOffset>571500</wp:posOffset>
            </wp:positionV>
            <wp:extent cx="3305175" cy="3305175"/>
            <wp:effectExtent l="0" t="0" r="9525" b="9525"/>
            <wp:wrapNone/>
            <wp:docPr id="3" name="図 3" descr="air22s_tubさんの事例・実績・提案 - 浦島太郎のイラスト 2点（シンプルな挿絵） | 初めまして、air2... |  クラウドソーシング「ランサー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r22s_tubさんの事例・実績・提案 - 浦島太郎のイラスト 2点（シンプルな挿絵） | 初めまして、air2... |  クラウドソーシング「ランサーズ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D7" w:rsidRPr="004A4A9A">
        <w:rPr>
          <w:rFonts w:ascii="UD デジタル 教科書体 NK-R" w:eastAsia="UD デジタル 教科書体 NK-R" w:hint="eastAsia"/>
          <w:sz w:val="60"/>
          <w:szCs w:val="60"/>
        </w:rPr>
        <w:t>おとひめさまの　ごちそう</w:t>
      </w:r>
      <w:r>
        <w:rPr>
          <w:rFonts w:ascii="UD デジタル 教科書体 NK-R" w:eastAsia="UD デジタル 教科書体 NK-R" w:hint="eastAsia"/>
          <w:sz w:val="60"/>
          <w:szCs w:val="60"/>
        </w:rPr>
        <w:t>に</w:t>
      </w:r>
    </w:p>
    <w:p w14:paraId="2EE6914A" w14:textId="77777777" w:rsidR="001861D7" w:rsidRPr="004A4A9A" w:rsidRDefault="001861D7" w:rsidP="004A4A9A">
      <w:pPr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たいやヒラメの　まいおどり</w:t>
      </w:r>
    </w:p>
    <w:p w14:paraId="5E6089DD" w14:textId="77777777" w:rsidR="001861D7" w:rsidRPr="004A4A9A" w:rsidRDefault="001861D7" w:rsidP="004A4A9A">
      <w:pPr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ただめずらしく　おもしろく</w:t>
      </w:r>
    </w:p>
    <w:p w14:paraId="3895D627" w14:textId="77777777" w:rsidR="001861D7" w:rsidRPr="004A4A9A" w:rsidRDefault="001861D7" w:rsidP="004A4A9A">
      <w:pPr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月日のたつのも　ゆめのうち</w:t>
      </w:r>
    </w:p>
    <w:p w14:paraId="67455B1A" w14:textId="77777777" w:rsidR="001861D7" w:rsidRPr="001861D7" w:rsidRDefault="001861D7" w:rsidP="001861D7">
      <w:pPr>
        <w:jc w:val="center"/>
        <w:rPr>
          <w:rFonts w:ascii="UD デジタル 教科書体 NK-R" w:eastAsia="UD デジタル 教科書体 NK-R"/>
          <w:sz w:val="36"/>
          <w:szCs w:val="64"/>
        </w:rPr>
      </w:pPr>
    </w:p>
    <w:p w14:paraId="6AC4D27A" w14:textId="77777777" w:rsidR="001861D7" w:rsidRDefault="001861D7" w:rsidP="001861D7">
      <w:pPr>
        <w:jc w:val="center"/>
        <w:rPr>
          <w:rFonts w:ascii="UD デジタル 教科書体 NK-R" w:eastAsia="UD デジタル 教科書体 NK-R"/>
          <w:sz w:val="14"/>
          <w:szCs w:val="64"/>
        </w:rPr>
      </w:pPr>
    </w:p>
    <w:p w14:paraId="1BCB90F4" w14:textId="77777777" w:rsidR="001861D7" w:rsidRDefault="001861D7" w:rsidP="001861D7">
      <w:pPr>
        <w:jc w:val="center"/>
        <w:rPr>
          <w:rFonts w:ascii="UD デジタル 教科書体 NK-R" w:eastAsia="UD デジタル 教科書体 NK-R"/>
          <w:sz w:val="14"/>
          <w:szCs w:val="64"/>
        </w:rPr>
      </w:pPr>
    </w:p>
    <w:p w14:paraId="6B849337" w14:textId="77777777" w:rsidR="004A4A9A" w:rsidRDefault="004A4A9A" w:rsidP="001861D7">
      <w:pPr>
        <w:jc w:val="center"/>
        <w:rPr>
          <w:rFonts w:ascii="UD デジタル 教科書体 NK-R" w:eastAsia="UD デジタル 教科書体 NK-R"/>
          <w:sz w:val="60"/>
          <w:szCs w:val="60"/>
        </w:rPr>
      </w:pPr>
    </w:p>
    <w:p w14:paraId="5810961F" w14:textId="77777777" w:rsidR="001861D7" w:rsidRPr="004A4A9A" w:rsidRDefault="00EF763F" w:rsidP="004A4A9A">
      <w:pPr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D8362E" wp14:editId="0AA349F9">
            <wp:simplePos x="0" y="0"/>
            <wp:positionH relativeFrom="column">
              <wp:posOffset>4744033</wp:posOffset>
            </wp:positionH>
            <wp:positionV relativeFrom="paragraph">
              <wp:posOffset>145255</wp:posOffset>
            </wp:positionV>
            <wp:extent cx="2305050" cy="2071720"/>
            <wp:effectExtent l="190500" t="228600" r="190500" b="214630"/>
            <wp:wrapNone/>
            <wp:docPr id="6" name="図 6" descr="玉手箱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玉手箱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543">
                      <a:off x="0" y="0"/>
                      <a:ext cx="2305050" cy="20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D7" w:rsidRPr="004A4A9A">
        <w:rPr>
          <w:rFonts w:ascii="UD デジタル 教科書体 NK-R" w:eastAsia="UD デジタル 教科書体 NK-R" w:hint="eastAsia"/>
          <w:sz w:val="60"/>
          <w:szCs w:val="60"/>
        </w:rPr>
        <w:t>あそびにあきて　気がついて</w:t>
      </w:r>
    </w:p>
    <w:p w14:paraId="0F5C07E5" w14:textId="77777777" w:rsidR="001861D7" w:rsidRPr="004A4A9A" w:rsidRDefault="001861D7" w:rsidP="004A4A9A">
      <w:pPr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おいとまごいも　そこそこに</w:t>
      </w:r>
    </w:p>
    <w:p w14:paraId="58A78D7E" w14:textId="77777777" w:rsidR="001861D7" w:rsidRPr="004A4A9A" w:rsidRDefault="001861D7" w:rsidP="004A4A9A">
      <w:pPr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帰るとちゅうの　楽しみは</w:t>
      </w:r>
    </w:p>
    <w:p w14:paraId="2EEC088B" w14:textId="77777777" w:rsidR="001861D7" w:rsidRPr="004A4A9A" w:rsidRDefault="001861D7" w:rsidP="004A4A9A">
      <w:pPr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みやげにもらった　たまてばこ</w:t>
      </w:r>
    </w:p>
    <w:p w14:paraId="30109A4F" w14:textId="77777777" w:rsidR="001861D7" w:rsidRPr="001861D7" w:rsidRDefault="001861D7" w:rsidP="001861D7">
      <w:pPr>
        <w:jc w:val="center"/>
        <w:rPr>
          <w:rFonts w:ascii="UD デジタル 教科書体 NK-R" w:eastAsia="UD デジタル 教科書体 NK-R"/>
          <w:sz w:val="36"/>
          <w:szCs w:val="64"/>
        </w:rPr>
      </w:pPr>
    </w:p>
    <w:p w14:paraId="07FC8C10" w14:textId="77777777" w:rsidR="001861D7" w:rsidRPr="004A4A9A" w:rsidRDefault="00EF763F" w:rsidP="004A4A9A">
      <w:pPr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598A78" wp14:editId="4721F7D8">
            <wp:simplePos x="0" y="0"/>
            <wp:positionH relativeFrom="column">
              <wp:posOffset>-27305</wp:posOffset>
            </wp:positionH>
            <wp:positionV relativeFrom="paragraph">
              <wp:posOffset>568092</wp:posOffset>
            </wp:positionV>
            <wp:extent cx="2171700" cy="1434540"/>
            <wp:effectExtent l="57150" t="0" r="0" b="165735"/>
            <wp:wrapNone/>
            <wp:docPr id="7" name="図 7" descr="亀（かめ・カメ）のイラスト/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亀（かめ・カメ）のイラスト/無料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743">
                      <a:off x="0" y="0"/>
                      <a:ext cx="2171700" cy="14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D7"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かえって見れば　こはいかに</w:t>
      </w:r>
    </w:p>
    <w:p w14:paraId="7E960099" w14:textId="77777777" w:rsidR="001861D7" w:rsidRPr="004A4A9A" w:rsidRDefault="001861D7" w:rsidP="004A4A9A">
      <w:pPr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もといた家も　村もなく</w:t>
      </w:r>
    </w:p>
    <w:p w14:paraId="5BA1F606" w14:textId="77777777" w:rsidR="001861D7" w:rsidRPr="004A4A9A" w:rsidRDefault="001861D7" w:rsidP="004A4A9A">
      <w:pPr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みちに行きあう　ひとびとは</w:t>
      </w:r>
    </w:p>
    <w:p w14:paraId="6F683B8A" w14:textId="77777777" w:rsidR="001861D7" w:rsidRPr="004A4A9A" w:rsidRDefault="001861D7" w:rsidP="004A4A9A">
      <w:pPr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顔も知らない　ものばかり</w:t>
      </w:r>
    </w:p>
    <w:p w14:paraId="0CC1048A" w14:textId="77777777" w:rsidR="001861D7" w:rsidRPr="001861D7" w:rsidRDefault="00EF763F" w:rsidP="004A4A9A">
      <w:pPr>
        <w:ind w:leftChars="1700" w:left="3570"/>
        <w:jc w:val="left"/>
        <w:rPr>
          <w:rFonts w:ascii="UD デジタル 教科書体 NK-R" w:eastAsia="UD デジタル 教科書体 NK-R"/>
          <w:sz w:val="40"/>
          <w:szCs w:val="6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2DFE48" wp14:editId="68810C63">
            <wp:simplePos x="0" y="0"/>
            <wp:positionH relativeFrom="column">
              <wp:posOffset>3930015</wp:posOffset>
            </wp:positionH>
            <wp:positionV relativeFrom="paragraph">
              <wp:posOffset>57150</wp:posOffset>
            </wp:positionV>
            <wp:extent cx="3367405" cy="3295650"/>
            <wp:effectExtent l="0" t="0" r="4445" b="0"/>
            <wp:wrapNone/>
            <wp:docPr id="4" name="図 4" descr="玉手箱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玉手箱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7C8B8" w14:textId="77777777" w:rsidR="001861D7" w:rsidRPr="004A4A9A" w:rsidRDefault="001861D7" w:rsidP="004A4A9A">
      <w:pPr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こころぼそさに　ふたとれば</w:t>
      </w:r>
    </w:p>
    <w:p w14:paraId="683C2996" w14:textId="77777777" w:rsidR="001861D7" w:rsidRPr="004A4A9A" w:rsidRDefault="001861D7" w:rsidP="004A4A9A">
      <w:pPr>
        <w:tabs>
          <w:tab w:val="left" w:pos="7425"/>
        </w:tabs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あけてくやしき　たまてばこ</w:t>
      </w:r>
      <w:r w:rsidR="004A4A9A">
        <w:rPr>
          <w:rFonts w:ascii="UD デジタル 教科書体 NK-R" w:eastAsia="UD デジタル 教科書体 NK-R"/>
          <w:sz w:val="60"/>
          <w:szCs w:val="60"/>
        </w:rPr>
        <w:tab/>
      </w:r>
    </w:p>
    <w:p w14:paraId="67144B29" w14:textId="77777777" w:rsidR="001861D7" w:rsidRPr="004A4A9A" w:rsidRDefault="001861D7" w:rsidP="004A4A9A">
      <w:pPr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なかからぱっと　しろけむり</w:t>
      </w:r>
    </w:p>
    <w:p w14:paraId="109464C6" w14:textId="6F797EDF" w:rsidR="00C57D2F" w:rsidRDefault="001861D7" w:rsidP="004A4A9A">
      <w:pPr>
        <w:jc w:val="left"/>
        <w:rPr>
          <w:rFonts w:ascii="UD デジタル 教科書体 NK-R" w:eastAsia="UD デジタル 教科書体 NK-R"/>
          <w:sz w:val="60"/>
          <w:szCs w:val="60"/>
        </w:rPr>
      </w:pPr>
      <w:r w:rsidRPr="004A4A9A">
        <w:rPr>
          <w:rFonts w:ascii="UD デジタル 教科書体 NK-R" w:eastAsia="UD デジタル 教科書体 NK-R" w:hint="eastAsia"/>
          <w:sz w:val="60"/>
          <w:szCs w:val="60"/>
        </w:rPr>
        <w:t>たちまち太郎は　おじいさん</w:t>
      </w:r>
    </w:p>
    <w:p w14:paraId="6B390684" w14:textId="77777777" w:rsidR="00880E8F" w:rsidRPr="001861D7" w:rsidRDefault="00880E8F" w:rsidP="00880E8F">
      <w:pPr>
        <w:jc w:val="center"/>
        <w:rPr>
          <w:rFonts w:ascii="UD デジタル 教科書体 NK-R" w:eastAsia="UD デジタル 教科書体 NK-R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F9AB26D" wp14:editId="6CBBF89B">
            <wp:simplePos x="0" y="0"/>
            <wp:positionH relativeFrom="column">
              <wp:posOffset>4105275</wp:posOffset>
            </wp:positionH>
            <wp:positionV relativeFrom="paragraph">
              <wp:posOffset>95250</wp:posOffset>
            </wp:positionV>
            <wp:extent cx="2800350" cy="2800350"/>
            <wp:effectExtent l="0" t="0" r="0" b="0"/>
            <wp:wrapNone/>
            <wp:docPr id="2" name="図 2" descr="浦島太郎のイラスト「亀に乗った浦島太郎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浦島太郎のイラスト「亀に乗った浦島太郎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BE826" w14:textId="77777777" w:rsidR="00880E8F" w:rsidRPr="001861D7" w:rsidRDefault="00880E8F" w:rsidP="00880E8F">
      <w:pPr>
        <w:jc w:val="center"/>
        <w:rPr>
          <w:rFonts w:ascii="UD デジタル 教科書体 NK-R" w:eastAsia="UD デジタル 教科書体 NK-R"/>
          <w:sz w:val="72"/>
        </w:rPr>
      </w:pPr>
      <w:r w:rsidRPr="001861D7">
        <w:rPr>
          <w:rFonts w:ascii="UD デジタル 教科書体 NK-R" w:eastAsia="UD デジタル 教科書体 NK-R" w:hint="eastAsia"/>
          <w:sz w:val="72"/>
        </w:rPr>
        <w:t>「浦島太郎」</w:t>
      </w:r>
    </w:p>
    <w:p w14:paraId="14C5A664" w14:textId="77777777" w:rsidR="00880E8F" w:rsidRDefault="00880E8F" w:rsidP="00880E8F">
      <w:pPr>
        <w:jc w:val="right"/>
        <w:rPr>
          <w:rFonts w:ascii="UD デジタル 教科書体 NK-R" w:eastAsia="UD デジタル 教科書体 NK-R"/>
          <w:sz w:val="24"/>
        </w:rPr>
      </w:pPr>
      <w:r w:rsidRPr="001861D7">
        <w:rPr>
          <w:rFonts w:ascii="UD デジタル 教科書体 NK-R" w:eastAsia="UD デジタル 教科書体 NK-R" w:hint="eastAsia"/>
          <w:sz w:val="24"/>
        </w:rPr>
        <w:t>作詞作曲者不詳／文部省唱歌(二年)</w:t>
      </w:r>
    </w:p>
    <w:p w14:paraId="7D8D00B9" w14:textId="77777777" w:rsidR="00880E8F" w:rsidRDefault="00880E8F" w:rsidP="00880E8F">
      <w:pPr>
        <w:jc w:val="right"/>
        <w:rPr>
          <w:rFonts w:ascii="UD デジタル 教科書体 NK-R" w:eastAsia="UD デジタル 教科書体 NK-R"/>
          <w:sz w:val="24"/>
        </w:rPr>
      </w:pPr>
    </w:p>
    <w:p w14:paraId="2561B477" w14:textId="77777777" w:rsidR="00880E8F" w:rsidRPr="001861D7" w:rsidRDefault="00880E8F" w:rsidP="00880E8F">
      <w:pPr>
        <w:jc w:val="right"/>
        <w:rPr>
          <w:rFonts w:ascii="UD デジタル 教科書体 NK-R" w:eastAsia="UD デジタル 教科書体 NK-R"/>
          <w:sz w:val="24"/>
        </w:rPr>
      </w:pPr>
    </w:p>
    <w:p w14:paraId="30550B6E" w14:textId="77777777" w:rsidR="00880E8F" w:rsidRPr="004A4A9A" w:rsidRDefault="00880E8F" w:rsidP="00880E8F">
      <w:pPr>
        <w:spacing w:line="1200" w:lineRule="exact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む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かし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む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かし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う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らしま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は</w:t>
            </w:r>
          </w:rubyBase>
        </w:ruby>
      </w:r>
    </w:p>
    <w:p w14:paraId="49A43867" w14:textId="77777777" w:rsidR="00880E8F" w:rsidRPr="004A4A9A" w:rsidRDefault="00880E8F" w:rsidP="00880E8F">
      <w:pPr>
        <w:spacing w:line="1200" w:lineRule="exact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助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けた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か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めに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つ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れられ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て</w:t>
            </w:r>
          </w:rubyBase>
        </w:ruby>
      </w:r>
    </w:p>
    <w:p w14:paraId="3C149F29" w14:textId="77777777" w:rsidR="00880E8F" w:rsidRPr="004A4A9A" w:rsidRDefault="00880E8F" w:rsidP="00880E8F">
      <w:pPr>
        <w:spacing w:line="1200" w:lineRule="exact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り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ゅうぐうじょうへ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き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て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見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れ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ば</w:t>
            </w:r>
          </w:rubyBase>
        </w:ruby>
      </w:r>
    </w:p>
    <w:p w14:paraId="7E2AB644" w14:textId="77777777" w:rsidR="00880E8F" w:rsidRPr="004A4A9A" w:rsidRDefault="00880E8F" w:rsidP="00880E8F">
      <w:pPr>
        <w:spacing w:line="1200" w:lineRule="exact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絵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にも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か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けない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う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つ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く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し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さ</w:t>
            </w:r>
          </w:rubyBase>
        </w:ruby>
      </w:r>
    </w:p>
    <w:p w14:paraId="479F4EC1" w14:textId="77777777" w:rsidR="00880E8F" w:rsidRPr="001861D7" w:rsidRDefault="00880E8F" w:rsidP="00880E8F">
      <w:pPr>
        <w:jc w:val="center"/>
        <w:rPr>
          <w:rFonts w:ascii="UD デジタル 教科書体 NK-R" w:eastAsia="UD デジタル 教科書体 NK-R"/>
          <w:sz w:val="36"/>
          <w:szCs w:val="64"/>
        </w:rPr>
      </w:pPr>
    </w:p>
    <w:p w14:paraId="459D2C49" w14:textId="77777777" w:rsidR="00880E8F" w:rsidRDefault="00880E8F" w:rsidP="00880E8F">
      <w:pPr>
        <w:spacing w:line="1200" w:lineRule="exact"/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23D39A4" wp14:editId="01D8E847">
            <wp:simplePos x="0" y="0"/>
            <wp:positionH relativeFrom="column">
              <wp:posOffset>-542925</wp:posOffset>
            </wp:positionH>
            <wp:positionV relativeFrom="paragraph">
              <wp:posOffset>571500</wp:posOffset>
            </wp:positionV>
            <wp:extent cx="3305175" cy="3305175"/>
            <wp:effectExtent l="0" t="0" r="9525" b="9525"/>
            <wp:wrapNone/>
            <wp:docPr id="5" name="図 5" descr="air22s_tubさんの事例・実績・提案 - 浦島太郎のイラスト 2点（シンプルな挿絵） | 初めまして、air2... |  クラウドソーシング「ランサー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r22s_tubさんの事例・実績・提案 - 浦島太郎のイラスト 2点（シンプルな挿絵） | 初めまして、air2... |  クラウドソーシング「ランサーズ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お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とひめ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さ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まの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ご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ちそう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に</w:t>
            </w:r>
          </w:rubyBase>
        </w:ruby>
      </w:r>
    </w:p>
    <w:p w14:paraId="39B8D51F" w14:textId="77777777" w:rsidR="00880E8F" w:rsidRPr="004A4A9A" w:rsidRDefault="00880E8F" w:rsidP="00880E8F">
      <w:pPr>
        <w:spacing w:line="1200" w:lineRule="exact"/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た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いや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ヒ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ラメの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ま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いおど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り</w:t>
            </w:r>
          </w:rubyBase>
        </w:ruby>
      </w:r>
    </w:p>
    <w:p w14:paraId="02D4CF9F" w14:textId="77777777" w:rsidR="00880E8F" w:rsidRPr="004A4A9A" w:rsidRDefault="00880E8F" w:rsidP="00880E8F">
      <w:pPr>
        <w:spacing w:line="1200" w:lineRule="exact"/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た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だめずらしく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お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も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し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ろ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く</w:t>
            </w:r>
          </w:rubyBase>
        </w:ruby>
      </w:r>
    </w:p>
    <w:p w14:paraId="392DB392" w14:textId="77777777" w:rsidR="00880E8F" w:rsidRPr="004A4A9A" w:rsidRDefault="00880E8F" w:rsidP="00880E8F">
      <w:pPr>
        <w:spacing w:line="1200" w:lineRule="exact"/>
        <w:ind w:leftChars="1600" w:left="3360"/>
        <w:jc w:val="center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月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日の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た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つのも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ゆ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め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の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う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ち</w:t>
            </w:r>
          </w:rubyBase>
        </w:ruby>
      </w:r>
    </w:p>
    <w:p w14:paraId="294EB359" w14:textId="77777777" w:rsidR="00880E8F" w:rsidRPr="001861D7" w:rsidRDefault="00880E8F" w:rsidP="00880E8F">
      <w:pPr>
        <w:jc w:val="center"/>
        <w:rPr>
          <w:rFonts w:ascii="UD デジタル 教科書体 NK-R" w:eastAsia="UD デジタル 教科書体 NK-R"/>
          <w:sz w:val="36"/>
          <w:szCs w:val="64"/>
        </w:rPr>
      </w:pPr>
    </w:p>
    <w:p w14:paraId="4B431681" w14:textId="77777777" w:rsidR="00880E8F" w:rsidRPr="004A4A9A" w:rsidRDefault="00880E8F" w:rsidP="00880E8F">
      <w:pPr>
        <w:spacing w:line="1160" w:lineRule="exact"/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95398E6" wp14:editId="171DADBB">
            <wp:simplePos x="0" y="0"/>
            <wp:positionH relativeFrom="column">
              <wp:posOffset>4744033</wp:posOffset>
            </wp:positionH>
            <wp:positionV relativeFrom="paragraph">
              <wp:posOffset>145255</wp:posOffset>
            </wp:positionV>
            <wp:extent cx="2305050" cy="2071720"/>
            <wp:effectExtent l="190500" t="228600" r="190500" b="214630"/>
            <wp:wrapNone/>
            <wp:docPr id="8" name="図 8" descr="玉手箱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玉手箱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543">
                      <a:off x="0" y="0"/>
                      <a:ext cx="2305050" cy="20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あ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そびに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あ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きて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気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がつい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て</w:t>
            </w:r>
          </w:rubyBase>
        </w:ruby>
      </w:r>
    </w:p>
    <w:p w14:paraId="67C31D0A" w14:textId="77777777" w:rsidR="00880E8F" w:rsidRPr="004A4A9A" w:rsidRDefault="00880E8F" w:rsidP="00880E8F">
      <w:pPr>
        <w:spacing w:line="1160" w:lineRule="exact"/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お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いとま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ご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いも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そ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こそこ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に</w:t>
            </w:r>
          </w:rubyBase>
        </w:ruby>
      </w:r>
    </w:p>
    <w:p w14:paraId="433E0217" w14:textId="77777777" w:rsidR="00880E8F" w:rsidRPr="004A4A9A" w:rsidRDefault="00880E8F" w:rsidP="00880E8F">
      <w:pPr>
        <w:spacing w:line="1160" w:lineRule="exact"/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帰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るとちゅうの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楽</w:t>
            </w:r>
          </w:rubyBase>
        </w:ruby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し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み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は</w:t>
            </w:r>
          </w:rubyBase>
        </w:ruby>
      </w:r>
    </w:p>
    <w:p w14:paraId="3CE3170E" w14:textId="77777777" w:rsidR="00880E8F" w:rsidRPr="004A4A9A" w:rsidRDefault="00880E8F" w:rsidP="00880E8F">
      <w:pPr>
        <w:spacing w:line="1160" w:lineRule="exact"/>
        <w:ind w:leftChars="100" w:left="210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み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やげに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も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らった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た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ま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て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ば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こ</w:t>
            </w:r>
          </w:rubyBase>
        </w:ruby>
      </w:r>
    </w:p>
    <w:p w14:paraId="6EF840BC" w14:textId="77777777" w:rsidR="00880E8F" w:rsidRPr="001861D7" w:rsidRDefault="00880E8F" w:rsidP="00880E8F">
      <w:pPr>
        <w:jc w:val="center"/>
        <w:rPr>
          <w:rFonts w:ascii="UD デジタル 教科書体 NK-R" w:eastAsia="UD デジタル 教科書体 NK-R"/>
          <w:sz w:val="36"/>
          <w:szCs w:val="64"/>
        </w:rPr>
      </w:pPr>
    </w:p>
    <w:p w14:paraId="44D86588" w14:textId="77777777" w:rsidR="00880E8F" w:rsidRPr="004A4A9A" w:rsidRDefault="00880E8F" w:rsidP="00880E8F">
      <w:pPr>
        <w:spacing w:line="1160" w:lineRule="exact"/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9EACC8" wp14:editId="2A576A4C">
            <wp:simplePos x="0" y="0"/>
            <wp:positionH relativeFrom="column">
              <wp:posOffset>-27305</wp:posOffset>
            </wp:positionH>
            <wp:positionV relativeFrom="paragraph">
              <wp:posOffset>568092</wp:posOffset>
            </wp:positionV>
            <wp:extent cx="2171700" cy="1434540"/>
            <wp:effectExtent l="57150" t="0" r="0" b="165735"/>
            <wp:wrapNone/>
            <wp:docPr id="9" name="図 9" descr="亀（かめ・カメ）のイラスト/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亀（かめ・カメ）のイラスト/無料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743">
                      <a:off x="0" y="0"/>
                      <a:ext cx="2171700" cy="14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か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えって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見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 xml:space="preserve">れば　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こ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はいか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に</w:t>
            </w:r>
          </w:rubyBase>
        </w:ruby>
      </w:r>
    </w:p>
    <w:p w14:paraId="3CBBE859" w14:textId="77777777" w:rsidR="00880E8F" w:rsidRPr="004A4A9A" w:rsidRDefault="00880E8F" w:rsidP="00880E8F">
      <w:pPr>
        <w:spacing w:line="1160" w:lineRule="exact"/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も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といた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家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 xml:space="preserve">も　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村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もな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く</w:t>
            </w:r>
          </w:rubyBase>
        </w:ruby>
      </w:r>
    </w:p>
    <w:p w14:paraId="0FCD8549" w14:textId="77777777" w:rsidR="00880E8F" w:rsidRPr="004A4A9A" w:rsidRDefault="00880E8F" w:rsidP="00880E8F">
      <w:pPr>
        <w:spacing w:line="1160" w:lineRule="exact"/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み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 xml:space="preserve">ちに行きあう　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ひ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と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び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と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は</w:t>
            </w:r>
          </w:rubyBase>
        </w:ruby>
      </w:r>
    </w:p>
    <w:p w14:paraId="5A7F0B06" w14:textId="77777777" w:rsidR="00880E8F" w:rsidRPr="004A4A9A" w:rsidRDefault="00880E8F" w:rsidP="00880E8F">
      <w:pPr>
        <w:spacing w:line="1160" w:lineRule="exact"/>
        <w:ind w:leftChars="1700" w:left="3570"/>
        <w:jc w:val="left"/>
        <w:rPr>
          <w:rFonts w:ascii="UD デジタル 教科書体 NK-R" w:eastAsia="UD デジタル 教科書体 NK-R"/>
          <w:sz w:val="60"/>
          <w:szCs w:val="60"/>
          <w:shd w:val="pct15" w:color="auto" w:fill="FFFFFF"/>
        </w:rPr>
      </w:pP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顔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も知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ら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 xml:space="preserve">ない　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も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の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ば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  <w:shd w:val="pct15" w:color="auto" w:fill="FFFFFF"/>
        </w:rPr>
        <w:t>か</w:t>
      </w:r>
      <w:r>
        <w:rPr>
          <w:rFonts w:ascii="UD デジタル 教科書体 NK-R" w:eastAsia="UD デジタル 教科書体 NK-R"/>
          <w:sz w:val="60"/>
          <w:szCs w:val="60"/>
          <w:shd w:val="pct15" w:color="auto" w:fill="FFFFFF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  <w:shd w:val="pct15" w:color="auto" w:fill="FFFFFF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  <w:shd w:val="pct15" w:color="auto" w:fill="FFFFFF"/>
              </w:rPr>
              <w:t>り</w:t>
            </w:r>
          </w:rubyBase>
        </w:ruby>
      </w:r>
    </w:p>
    <w:p w14:paraId="56D6C649" w14:textId="77777777" w:rsidR="00880E8F" w:rsidRPr="001861D7" w:rsidRDefault="00880E8F" w:rsidP="00880E8F">
      <w:pPr>
        <w:ind w:leftChars="1700" w:left="3570"/>
        <w:jc w:val="left"/>
        <w:rPr>
          <w:rFonts w:ascii="UD デジタル 教科書体 NK-R" w:eastAsia="UD デジタル 教科書体 NK-R"/>
          <w:sz w:val="40"/>
          <w:szCs w:val="6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959FD3" wp14:editId="65216706">
            <wp:simplePos x="0" y="0"/>
            <wp:positionH relativeFrom="column">
              <wp:posOffset>3930015</wp:posOffset>
            </wp:positionH>
            <wp:positionV relativeFrom="paragraph">
              <wp:posOffset>57150</wp:posOffset>
            </wp:positionV>
            <wp:extent cx="3367405" cy="3295650"/>
            <wp:effectExtent l="0" t="0" r="4445" b="0"/>
            <wp:wrapNone/>
            <wp:docPr id="10" name="図 10" descr="玉手箱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玉手箱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C7F3" w14:textId="77777777" w:rsidR="00880E8F" w:rsidRPr="004A4A9A" w:rsidRDefault="00880E8F" w:rsidP="00880E8F">
      <w:pPr>
        <w:spacing w:line="1160" w:lineRule="exact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こ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ころ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ぼ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そさに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ふ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たとれ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ば</w:t>
            </w:r>
          </w:rubyBase>
        </w:ruby>
      </w:r>
    </w:p>
    <w:p w14:paraId="75E05831" w14:textId="77777777" w:rsidR="00880E8F" w:rsidRPr="004A4A9A" w:rsidRDefault="00880E8F" w:rsidP="00880E8F">
      <w:pPr>
        <w:tabs>
          <w:tab w:val="left" w:pos="7425"/>
        </w:tabs>
        <w:spacing w:line="1160" w:lineRule="exact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あ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けて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く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やしき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た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まてば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こ</w:t>
            </w:r>
          </w:rubyBase>
        </w:ruby>
      </w:r>
      <w:r>
        <w:rPr>
          <w:rFonts w:ascii="UD デジタル 教科書体 NK-R" w:eastAsia="UD デジタル 教科書体 NK-R"/>
          <w:sz w:val="60"/>
          <w:szCs w:val="60"/>
        </w:rPr>
        <w:tab/>
      </w:r>
    </w:p>
    <w:p w14:paraId="3AA4425E" w14:textId="77777777" w:rsidR="00880E8F" w:rsidRPr="004A4A9A" w:rsidRDefault="00880E8F" w:rsidP="00880E8F">
      <w:pPr>
        <w:spacing w:line="1160" w:lineRule="exact"/>
        <w:jc w:val="left"/>
        <w:rPr>
          <w:rFonts w:ascii="UD デジタル 教科書体 NK-R" w:eastAsia="UD デジタル 教科書体 NK-R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な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かからぱっと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し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ろ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け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り</w:t>
            </w:r>
          </w:rubyBase>
        </w:ruby>
      </w:r>
    </w:p>
    <w:p w14:paraId="23051EDC" w14:textId="4D7A374E" w:rsidR="00880E8F" w:rsidRPr="00880E8F" w:rsidRDefault="00880E8F" w:rsidP="00880E8F">
      <w:pPr>
        <w:spacing w:line="1160" w:lineRule="exact"/>
        <w:jc w:val="left"/>
        <w:rPr>
          <w:rFonts w:ascii="UD デジタル 教科書体 NK-R" w:eastAsia="UD デジタル 教科書体 NK-R" w:hint="eastAsia"/>
          <w:sz w:val="60"/>
          <w:szCs w:val="60"/>
        </w:rPr>
      </w:pP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た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ちまち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C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太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 xml:space="preserve">郎は　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お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じ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D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い</w:t>
            </w:r>
          </w:rubyBase>
        </w:ruby>
      </w:r>
      <w:r w:rsidRPr="004A4A9A">
        <w:rPr>
          <w:rFonts w:ascii="UD デジタル 教科書体 NK-R" w:eastAsia="UD デジタル 教科書体 NK-R" w:hint="eastAsia"/>
          <w:sz w:val="60"/>
          <w:szCs w:val="60"/>
        </w:rPr>
        <w:t>さ</w:t>
      </w:r>
      <w:r>
        <w:rPr>
          <w:rFonts w:ascii="UD デジタル 教科書体 NK-R" w:eastAsia="UD デジタル 教科書体 NK-R"/>
          <w:sz w:val="60"/>
          <w:szCs w:val="60"/>
        </w:rPr>
        <w:ruby>
          <w:rubyPr>
            <w:rubyAlign w:val="distributeSpace"/>
            <w:hps w:val="36"/>
            <w:hpsRaise w:val="58"/>
            <w:hpsBaseText w:val="60"/>
            <w:lid w:val="ja-JP"/>
          </w:rubyPr>
          <w:rt>
            <w:r w:rsidR="00880E8F" w:rsidRPr="0026747A">
              <w:rPr>
                <w:rFonts w:ascii="UD デジタル 教科書体 NK-R" w:eastAsia="UD デジタル 教科書体 NK-R" w:hint="eastAsia"/>
                <w:sz w:val="30"/>
                <w:szCs w:val="60"/>
              </w:rPr>
              <w:t>G</w:t>
            </w:r>
          </w:rt>
          <w:rubyBase>
            <w:r w:rsidR="00880E8F">
              <w:rPr>
                <w:rFonts w:ascii="UD デジタル 教科書体 NK-R" w:eastAsia="UD デジタル 教科書体 NK-R" w:hint="eastAsia"/>
                <w:sz w:val="60"/>
                <w:szCs w:val="60"/>
              </w:rPr>
              <w:t>ん</w:t>
            </w:r>
          </w:rubyBase>
        </w:ruby>
      </w:r>
    </w:p>
    <w:sectPr w:rsidR="00880E8F" w:rsidRPr="00880E8F" w:rsidSect="00EF76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D7"/>
    <w:rsid w:val="001861D7"/>
    <w:rsid w:val="002E1C95"/>
    <w:rsid w:val="004A4A9A"/>
    <w:rsid w:val="007251A3"/>
    <w:rsid w:val="00880E8F"/>
    <w:rsid w:val="00BE6CE1"/>
    <w:rsid w:val="00BF7DAA"/>
    <w:rsid w:val="00C57D2F"/>
    <w:rsid w:val="00D7288C"/>
    <w:rsid w:val="00EF763F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424A5"/>
  <w15:docId w15:val="{C0B60656-CB91-4FBC-8388-70F1E16B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0E8F-B777-4482-A8E9-1641720F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2</cp:revision>
  <cp:lastPrinted>2021-08-13T01:40:00Z</cp:lastPrinted>
  <dcterms:created xsi:type="dcterms:W3CDTF">2021-08-13T00:54:00Z</dcterms:created>
  <dcterms:modified xsi:type="dcterms:W3CDTF">2021-09-11T10:37:00Z</dcterms:modified>
</cp:coreProperties>
</file>